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841" w:rsidRDefault="00B40841" w:rsidP="00B40841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17365D"/>
          <w:sz w:val="56"/>
          <w:szCs w:val="56"/>
        </w:rPr>
        <w:t>Первый полет человека в космос</w:t>
      </w:r>
    </w:p>
    <w:p w:rsidR="00B40841" w:rsidRDefault="00B40841" w:rsidP="00B40841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FF0000"/>
          <w:sz w:val="40"/>
          <w:szCs w:val="40"/>
        </w:rPr>
        <w:t>9 марта 2016 г. Исполнилось 82 года со дня рождения Ю.А.Гагарина</w:t>
      </w:r>
    </w:p>
    <w:p w:rsidR="00B40841" w:rsidRDefault="00B40841" w:rsidP="00B40841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b/>
          <w:bCs/>
          <w:color w:val="000000"/>
          <w:sz w:val="27"/>
          <w:szCs w:val="27"/>
        </w:rPr>
        <w:t>В</w:t>
      </w:r>
      <w:proofErr w:type="gramEnd"/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19050" distB="19050" distL="123825" distR="123825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47975" cy="2057400"/>
            <wp:effectExtent l="0" t="0" r="9525" b="0"/>
            <wp:wrapSquare wrapText="bothSides"/>
            <wp:docPr id="2" name="Рисунок 2" descr="hello_html_m316da2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16da2f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  <w:bCs/>
          <w:color w:val="000000"/>
          <w:sz w:val="27"/>
          <w:szCs w:val="27"/>
        </w:rPr>
        <w:t>есть</w:t>
      </w:r>
      <w:proofErr w:type="gramEnd"/>
      <w:r>
        <w:rPr>
          <w:b/>
          <w:bCs/>
          <w:color w:val="000000"/>
          <w:sz w:val="27"/>
          <w:szCs w:val="27"/>
        </w:rPr>
        <w:t xml:space="preserve"> о 1-ом полете человека в космос облетела весь мир. Умный и обаятельный, Гагарин покорил мир открытой улыбкой, став всеобщим любимцем. В середине апреля 1961 года состоялась демонстрация москвичей по Красной площади. Ликованию не было предела. Казалось, что вся Москва хотела пройти в тот день по Красной площади. Сегодня 12 апреля отмечается во многих странах мира, как Всемирный день авиации и космонавтики.</w:t>
      </w:r>
    </w:p>
    <w:p w:rsidR="00B40841" w:rsidRDefault="00B40841" w:rsidP="00B40841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17365D"/>
          <w:sz w:val="27"/>
          <w:szCs w:val="27"/>
        </w:rPr>
        <w:t xml:space="preserve"> Юрий Алексеевич Гагарин</w:t>
      </w:r>
    </w:p>
    <w:p w:rsidR="00B40841" w:rsidRDefault="00B40841" w:rsidP="00B4084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noProof/>
          <w:color w:val="000000"/>
          <w:sz w:val="27"/>
          <w:szCs w:val="27"/>
        </w:rPr>
        <w:drawing>
          <wp:anchor distT="19050" distB="19050" distL="114300" distR="114300" simplePos="0" relativeHeight="251662336" behindDoc="1" locked="0" layoutInCell="1" allowOverlap="0">
            <wp:simplePos x="0" y="0"/>
            <wp:positionH relativeFrom="column">
              <wp:posOffset>3533775</wp:posOffset>
            </wp:positionH>
            <wp:positionV relativeFrom="line">
              <wp:posOffset>63500</wp:posOffset>
            </wp:positionV>
            <wp:extent cx="2752725" cy="1800225"/>
            <wp:effectExtent l="0" t="0" r="9525" b="0"/>
            <wp:wrapTight wrapText="bothSides">
              <wp:wrapPolygon edited="0">
                <wp:start x="598" y="0"/>
                <wp:lineTo x="0" y="914"/>
                <wp:lineTo x="149" y="21486"/>
                <wp:lineTo x="448" y="21486"/>
                <wp:lineTo x="21226" y="21486"/>
                <wp:lineTo x="21376" y="21486"/>
                <wp:lineTo x="21675" y="19657"/>
                <wp:lineTo x="21675" y="2286"/>
                <wp:lineTo x="21525" y="686"/>
                <wp:lineTo x="21226" y="0"/>
                <wp:lineTo x="598" y="0"/>
              </wp:wrapPolygon>
            </wp:wrapTight>
            <wp:docPr id="4" name="Рисунок 4" descr="hello_html_m857a8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857a8b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7"/>
          <w:szCs w:val="27"/>
        </w:rPr>
        <w:t xml:space="preserve">      </w:t>
      </w:r>
      <w:proofErr w:type="gramStart"/>
      <w:r>
        <w:rPr>
          <w:b/>
          <w:bCs/>
          <w:color w:val="000000"/>
          <w:sz w:val="27"/>
          <w:szCs w:val="27"/>
        </w:rPr>
        <w:t>Р</w:t>
      </w:r>
      <w:proofErr w:type="gramEnd"/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19050" distB="19050" distL="114300" distR="114300" simplePos="0" relativeHeight="251661312" behindDoc="1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-3175</wp:posOffset>
            </wp:positionV>
            <wp:extent cx="2809875" cy="1952625"/>
            <wp:effectExtent l="19050" t="0" r="9525" b="0"/>
            <wp:wrapTight wrapText="bothSides">
              <wp:wrapPolygon edited="0">
                <wp:start x="439" y="0"/>
                <wp:lineTo x="-146" y="1686"/>
                <wp:lineTo x="-146" y="20230"/>
                <wp:lineTo x="293" y="21495"/>
                <wp:lineTo x="439" y="21495"/>
                <wp:lineTo x="21234" y="21495"/>
                <wp:lineTo x="21380" y="21495"/>
                <wp:lineTo x="21673" y="20652"/>
                <wp:lineTo x="21673" y="2107"/>
                <wp:lineTo x="21527" y="632"/>
                <wp:lineTo x="21234" y="0"/>
                <wp:lineTo x="439" y="0"/>
              </wp:wrapPolygon>
            </wp:wrapTight>
            <wp:docPr id="3" name="Рисунок 3" descr="hello_html_m675e4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75e460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7"/>
          <w:szCs w:val="27"/>
        </w:rPr>
        <w:t xml:space="preserve">одился 9 марта 1934 года в городе </w:t>
      </w:r>
      <w:proofErr w:type="spellStart"/>
      <w:r>
        <w:rPr>
          <w:b/>
          <w:bCs/>
          <w:color w:val="000000"/>
          <w:sz w:val="27"/>
          <w:szCs w:val="27"/>
        </w:rPr>
        <w:t>Гжатске</w:t>
      </w:r>
      <w:proofErr w:type="spellEnd"/>
      <w:r>
        <w:rPr>
          <w:b/>
          <w:bCs/>
          <w:color w:val="000000"/>
          <w:sz w:val="27"/>
          <w:szCs w:val="27"/>
        </w:rPr>
        <w:t xml:space="preserve"> Смоленской области. Его мать, Анна Тимофеевна, и отец, Алексей Иванович, были обычными сельскими тружениками из деревни </w:t>
      </w:r>
      <w:proofErr w:type="spellStart"/>
      <w:r>
        <w:rPr>
          <w:b/>
          <w:bCs/>
          <w:color w:val="000000"/>
          <w:sz w:val="27"/>
          <w:szCs w:val="27"/>
        </w:rPr>
        <w:t>Клушино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Гжатского</w:t>
      </w:r>
      <w:proofErr w:type="spellEnd"/>
      <w:r>
        <w:rPr>
          <w:b/>
          <w:bCs/>
          <w:color w:val="000000"/>
          <w:sz w:val="27"/>
          <w:szCs w:val="27"/>
        </w:rPr>
        <w:t xml:space="preserve"> района. Они воспитали в Юре трудолюбивого и отзывчивого человека.</w:t>
      </w:r>
    </w:p>
    <w:p w:rsidR="00B40841" w:rsidRDefault="00B40841" w:rsidP="00B4084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85725</wp:posOffset>
            </wp:positionH>
            <wp:positionV relativeFrom="line">
              <wp:posOffset>2540</wp:posOffset>
            </wp:positionV>
            <wp:extent cx="1447800" cy="2400300"/>
            <wp:effectExtent l="19050" t="0" r="0" b="0"/>
            <wp:wrapSquare wrapText="bothSides"/>
            <wp:docPr id="6" name="Рисунок 6" descr="hello_html_3e4acc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e4acc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color w:val="000000"/>
          <w:sz w:val="18"/>
          <w:szCs w:val="18"/>
        </w:rPr>
        <w:br/>
      </w:r>
    </w:p>
    <w:p w:rsidR="00B40841" w:rsidRDefault="00B40841" w:rsidP="00B4084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 xml:space="preserve">В честь Гагарина его родной город </w:t>
      </w:r>
      <w:proofErr w:type="spellStart"/>
      <w:r>
        <w:rPr>
          <w:b/>
          <w:bCs/>
          <w:color w:val="000000"/>
          <w:sz w:val="27"/>
          <w:szCs w:val="27"/>
        </w:rPr>
        <w:t>Гжатск</w:t>
      </w:r>
      <w:proofErr w:type="spellEnd"/>
      <w:r>
        <w:rPr>
          <w:b/>
          <w:bCs/>
          <w:color w:val="000000"/>
          <w:sz w:val="27"/>
          <w:szCs w:val="27"/>
        </w:rPr>
        <w:t xml:space="preserve"> был переименован </w:t>
      </w:r>
      <w:proofErr w:type="gramStart"/>
      <w:r>
        <w:rPr>
          <w:b/>
          <w:bCs/>
          <w:color w:val="000000"/>
          <w:sz w:val="27"/>
          <w:szCs w:val="27"/>
        </w:rPr>
        <w:t>в</w:t>
      </w:r>
      <w:proofErr w:type="gramEnd"/>
      <w:r>
        <w:rPr>
          <w:b/>
          <w:bCs/>
          <w:color w:val="000000"/>
          <w:sz w:val="27"/>
          <w:szCs w:val="27"/>
        </w:rPr>
        <w:t xml:space="preserve"> Гагарин. Имя Гагарина уже давно стало нарицательным для пионеров в какой-либо области деятельности наравне с именем Колумба. Жизненным девизом Гагарина стала фраза, записанная им в дневнике незадолго до гибели, 12 марта: "Нет у меня сильнее влечения, чем желание летать. Летчик должен </w:t>
      </w:r>
    </w:p>
    <w:p w:rsidR="00B51D3C" w:rsidRDefault="00B51D3C"/>
    <w:sectPr w:rsidR="00B51D3C" w:rsidSect="00B408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0841"/>
    <w:rsid w:val="00B40841"/>
    <w:rsid w:val="00B5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2016-04-08T04:52:00Z</cp:lastPrinted>
  <dcterms:created xsi:type="dcterms:W3CDTF">2016-04-08T04:48:00Z</dcterms:created>
  <dcterms:modified xsi:type="dcterms:W3CDTF">2016-04-08T04:52:00Z</dcterms:modified>
</cp:coreProperties>
</file>